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  <w:r w:rsidRPr="0058206B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  <w:bookmarkStart w:id="0" w:name="bfe568fc-c6d3-4e7b-89ad-a7cc794e796a"/>
      <w:r w:rsidRPr="0058206B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общего и профессионального образования Ростовской области </w:t>
      </w:r>
      <w:bookmarkEnd w:id="0"/>
    </w:p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3bbd3755-8a9e-449d-9b70-fefe1dc76522"/>
      <w:r w:rsidRPr="0058206B">
        <w:rPr>
          <w:rFonts w:ascii="Times New Roman" w:hAnsi="Times New Roman"/>
          <w:b/>
          <w:color w:val="000000"/>
          <w:sz w:val="24"/>
          <w:szCs w:val="24"/>
        </w:rPr>
        <w:t>Кашарский отдел образования администрации Кашарского района</w:t>
      </w:r>
      <w:bookmarkEnd w:id="1"/>
    </w:p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  <w:r w:rsidRPr="0058206B">
        <w:rPr>
          <w:rFonts w:ascii="Times New Roman" w:hAnsi="Times New Roman"/>
          <w:b/>
          <w:color w:val="000000"/>
          <w:sz w:val="24"/>
          <w:szCs w:val="24"/>
        </w:rPr>
        <w:t xml:space="preserve">МБОУ </w:t>
      </w:r>
      <w:proofErr w:type="spellStart"/>
      <w:r w:rsidRPr="0058206B">
        <w:rPr>
          <w:rFonts w:ascii="Times New Roman" w:hAnsi="Times New Roman"/>
          <w:b/>
          <w:color w:val="000000"/>
          <w:sz w:val="24"/>
          <w:szCs w:val="24"/>
        </w:rPr>
        <w:t>Кашарская</w:t>
      </w:r>
      <w:proofErr w:type="spellEnd"/>
      <w:r w:rsidRPr="0058206B">
        <w:rPr>
          <w:rFonts w:ascii="Times New Roman" w:hAnsi="Times New Roman"/>
          <w:b/>
          <w:color w:val="000000"/>
          <w:sz w:val="24"/>
          <w:szCs w:val="24"/>
        </w:rPr>
        <w:t xml:space="preserve"> СОШ</w:t>
      </w:r>
    </w:p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52B5A" w:rsidRPr="0058206B" w:rsidTr="00401187">
        <w:tc>
          <w:tcPr>
            <w:tcW w:w="3114" w:type="dxa"/>
          </w:tcPr>
          <w:p w:rsidR="00A52B5A" w:rsidRPr="0058206B" w:rsidRDefault="00A52B5A" w:rsidP="00401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52B5A" w:rsidRPr="0058206B" w:rsidRDefault="00A52B5A" w:rsidP="00401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52B5A" w:rsidRPr="0058206B" w:rsidRDefault="00A52B5A" w:rsidP="00401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820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A52B5A" w:rsidRPr="0058206B" w:rsidRDefault="00A52B5A" w:rsidP="00401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820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A52B5A" w:rsidRPr="0058206B" w:rsidRDefault="00A52B5A" w:rsidP="00401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820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52B5A" w:rsidRPr="0058206B" w:rsidRDefault="00A52B5A" w:rsidP="00401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820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</w:t>
            </w:r>
          </w:p>
          <w:p w:rsidR="00A52B5A" w:rsidRPr="0058206B" w:rsidRDefault="00A52B5A" w:rsidP="00401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820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</w:t>
            </w:r>
          </w:p>
          <w:p w:rsidR="00A52B5A" w:rsidRPr="0058206B" w:rsidRDefault="00A52B5A" w:rsidP="00401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820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«01» 09   2025 г.</w:t>
            </w:r>
          </w:p>
          <w:p w:rsidR="00A52B5A" w:rsidRPr="0058206B" w:rsidRDefault="00A52B5A" w:rsidP="00401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rPr>
          <w:sz w:val="24"/>
          <w:szCs w:val="24"/>
        </w:rPr>
      </w:pPr>
    </w:p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  <w:r w:rsidRPr="0058206B">
        <w:rPr>
          <w:rFonts w:ascii="Times New Roman" w:hAnsi="Times New Roman"/>
          <w:b/>
          <w:color w:val="000000"/>
          <w:sz w:val="24"/>
          <w:szCs w:val="24"/>
        </w:rPr>
        <w:t>РАБОЧАЯ ПРОГРАММА КУРСА ВНЕУРОЧНОЙ ДЕЯТЕЛЬНОСТИ</w:t>
      </w: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9A160C" w:rsidP="00A52B5A">
      <w:pPr>
        <w:spacing w:after="0" w:line="408" w:lineRule="auto"/>
        <w:ind w:left="120"/>
        <w:jc w:val="center"/>
        <w:rPr>
          <w:sz w:val="24"/>
          <w:szCs w:val="24"/>
        </w:rPr>
      </w:pPr>
      <w:r w:rsidRPr="0058206B">
        <w:rPr>
          <w:rFonts w:ascii="Times New Roman" w:hAnsi="Times New Roman"/>
          <w:b/>
          <w:color w:val="000000"/>
          <w:sz w:val="24"/>
          <w:szCs w:val="24"/>
        </w:rPr>
        <w:t>Шахматы</w:t>
      </w:r>
    </w:p>
    <w:p w:rsidR="00A52B5A" w:rsidRPr="0058206B" w:rsidRDefault="00A52B5A" w:rsidP="00A52B5A">
      <w:pPr>
        <w:spacing w:after="0" w:line="408" w:lineRule="auto"/>
        <w:ind w:left="120"/>
        <w:jc w:val="center"/>
        <w:rPr>
          <w:sz w:val="24"/>
          <w:szCs w:val="24"/>
        </w:rPr>
      </w:pPr>
      <w:r w:rsidRPr="0058206B"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bookmarkStart w:id="2" w:name="cff6a9f9-77ca-4390-b073-97bb9f38af0d"/>
      <w:r w:rsidRPr="0058206B">
        <w:rPr>
          <w:rFonts w:ascii="Times New Roman" w:hAnsi="Times New Roman"/>
          <w:color w:val="000000"/>
          <w:sz w:val="24"/>
          <w:szCs w:val="24"/>
        </w:rPr>
        <w:t>3</w:t>
      </w:r>
      <w:bookmarkEnd w:id="2"/>
      <w:r w:rsidRPr="0058206B">
        <w:rPr>
          <w:rFonts w:ascii="Times New Roman" w:hAnsi="Times New Roman"/>
          <w:color w:val="000000"/>
          <w:sz w:val="24"/>
          <w:szCs w:val="24"/>
        </w:rPr>
        <w:t xml:space="preserve"> классов </w:t>
      </w: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004BF3" w:rsidRDefault="00004BF3" w:rsidP="00A52B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3" w:name="c7644b96-079c-4042-83b8-bc5dd2e611f0"/>
    </w:p>
    <w:p w:rsidR="00004BF3" w:rsidRDefault="00004BF3" w:rsidP="00A52B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04BF3" w:rsidRDefault="00004BF3" w:rsidP="00A52B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58206B">
        <w:rPr>
          <w:rFonts w:ascii="Times New Roman" w:hAnsi="Times New Roman"/>
          <w:b/>
          <w:color w:val="000000"/>
          <w:sz w:val="24"/>
          <w:szCs w:val="24"/>
        </w:rPr>
        <w:t>сл</w:t>
      </w:r>
      <w:proofErr w:type="spellEnd"/>
      <w:r w:rsidRPr="0058206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8206B">
        <w:rPr>
          <w:rFonts w:ascii="Times New Roman" w:hAnsi="Times New Roman"/>
          <w:b/>
          <w:color w:val="000000"/>
          <w:sz w:val="24"/>
          <w:szCs w:val="24"/>
        </w:rPr>
        <w:t>Кашары</w:t>
      </w:r>
      <w:bookmarkEnd w:id="3"/>
      <w:proofErr w:type="spellEnd"/>
      <w:r w:rsidRPr="0058206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4" w:name="2a3c8e58-81e3-44a9-9732-1ba36c7c2a94"/>
      <w:r w:rsidRPr="0058206B">
        <w:rPr>
          <w:rFonts w:ascii="Times New Roman" w:hAnsi="Times New Roman"/>
          <w:b/>
          <w:color w:val="000000"/>
          <w:sz w:val="24"/>
          <w:szCs w:val="24"/>
        </w:rPr>
        <w:t>2025</w:t>
      </w:r>
      <w:bookmarkEnd w:id="4"/>
    </w:p>
    <w:p w:rsidR="00A52B5A" w:rsidRPr="0058206B" w:rsidRDefault="00A52B5A" w:rsidP="00A52B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52B5A" w:rsidRPr="0058206B" w:rsidRDefault="00A52B5A" w:rsidP="00A52B5A">
      <w:pPr>
        <w:spacing w:after="0"/>
        <w:ind w:left="120"/>
        <w:jc w:val="center"/>
        <w:rPr>
          <w:sz w:val="24"/>
          <w:szCs w:val="24"/>
        </w:rPr>
      </w:pPr>
    </w:p>
    <w:p w:rsidR="00FA61A6" w:rsidRPr="0058206B" w:rsidRDefault="00FA61A6" w:rsidP="009A160C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GoBack"/>
      <w:bookmarkEnd w:id="5"/>
      <w:r w:rsidRPr="0058206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Программа кружка</w:t>
      </w:r>
    </w:p>
    <w:p w:rsidR="00FA61A6" w:rsidRPr="0058206B" w:rsidRDefault="00FA61A6" w:rsidP="009A160C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«Шахматы»</w:t>
      </w:r>
    </w:p>
    <w:p w:rsidR="00FA61A6" w:rsidRPr="0058206B" w:rsidRDefault="00FA61A6" w:rsidP="009A160C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ХХ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веке человечеству придётся решать ряд сложнейших проблем,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вплоть до сохранения жизни на планете. Справиться с этим могут только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высокообразованные и высоконравственные люди. Именно поэтому так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необходимо повышение интеллектуального потенциала человечества,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ведь недаром ХХ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век объявлен ЮНЕСКО веком образования.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связи с этим не случаен интерес к шахматам как к одной из самых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эффективных игр, способствующих интеллектуальному развитию чело-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века. Они преподаются в школах многих стран мира и как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обязательный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и как факультативный предмет. Образовательный эффект этой игры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мечали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философы, политические деятели, шахматисты и другие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ставители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интеллектуальной элиты разных эпох, стран и народов.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Общая характеристика кружка. </w:t>
      </w:r>
      <w:r w:rsidRPr="0058206B">
        <w:rPr>
          <w:rFonts w:ascii="Times New Roman" w:hAnsi="Times New Roman" w:cs="Times New Roman"/>
          <w:sz w:val="24"/>
          <w:szCs w:val="24"/>
        </w:rPr>
        <w:t>Кружок «Шахматы» входит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во внеурочную деятельность по направлению «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развитие личности». Главная цель внеурочного курса — развитие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мыш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ления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младшего школьника во всех его проявлениях — от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глядно</w:t>
      </w:r>
      <w:proofErr w:type="spellEnd"/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образного мышления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комбинаторного, тактического и творческого.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Установлено, что наиболее благоприятным для развития мышления ре-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бёнка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является возрастной период от 7 до 12 лет, поэтому наибольший эф-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фект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можно получить от преподавания шахмат в начальной школе. Это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обстоятельство подчёркивал известный советский педагог В.А.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Сухомлин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: «В воспитании культуры мышления большое место отводилось шах-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матам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… Б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ез шахмат невозможно себе представить полноценного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воспитания умственных способностей и памяти. Игра в шахматы должна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войти в жизнь начальной школы как один из элементов умственной куль-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туры. Речь идёт именно о начальной школе, где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интеллектуальное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воспи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занимает особое место, требует специальных форм и методов работы».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Достоинство шахмат как модели для изучения некоторых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универ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сальных понятий и закономерностей в начальной школе заключается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том, что это игра. Очень интересную мысль о сути игры высказал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И. Рыбин: «Всё разнообразие изобретённых человечеством игр — это,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63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сущности, множество моделей, которые имитируют различные типы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тактических и стратегических задач мышления. Развлекательная форма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игр выполняет ту же функцию, что и всё остальное, предназначенное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поощрения к жизненно необходимому поведению».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Место в учебном плане. </w:t>
      </w:r>
      <w:r w:rsidRPr="0058206B">
        <w:rPr>
          <w:rFonts w:ascii="Times New Roman" w:hAnsi="Times New Roman" w:cs="Times New Roman"/>
          <w:sz w:val="24"/>
          <w:szCs w:val="24"/>
        </w:rPr>
        <w:t>Содержание программы разбито на четыре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модуля по 34 ч, из которых можно скомпоновать курс, рассчитанный на пре-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подавание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шахмат в течение четырёх лет с периодичностью один раз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не-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делю, или в течение двух лет с периодичностью два раза в неделю, или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t>течение трёх лет (один год с периодичностью два раза в неделю и два года с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периодичностью один раз в неделю).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Учителю даётся право перераспределять количество часов,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отведён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ное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на изучение конкретных тем, а также варьировать последовательность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прохождения тем в зависимости от собственного опыта, подготовленности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учащихся, а также от условий работы в данном классе.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программе представлены основные требования к знаниям и уме-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ниям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учащихся на конец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каждому модулю.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Ценностные ориентиры содержания кружка. </w:t>
      </w:r>
      <w:r w:rsidRPr="0058206B">
        <w:rPr>
          <w:rFonts w:ascii="Times New Roman" w:hAnsi="Times New Roman" w:cs="Times New Roman"/>
          <w:sz w:val="24"/>
          <w:szCs w:val="24"/>
        </w:rPr>
        <w:t xml:space="preserve">Шахматы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собствуют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улучшению внимания школьника, а это одна из главных задач,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lastRenderedPageBreak/>
        <w:t>стоящих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перед учителями начальной школы. Шахматы учат ребёнка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предупреждать и контролировать угрозы противника. В данном случае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развитию внимания способствует мотивация, возникающая у школьника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процессе интеллектуального единоборства.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Важной задачей для современной начальной школы является развитие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наглядно-образного мышления; курс А.З.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Зака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по развитию наглядно-об-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разного мышления фактически почти целиком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построен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на материале,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практически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идентичном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шахматам. На шахматном материале очень удобно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формировать у младшего школьника рефлексию и определять её глубину.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Обучение младших школьников шахматам даёт положительные ре-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зультаты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уже сегодня, но от использования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связей можно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ожидать дополнительного эффекта. Эффект будет получен за счёт ком-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плексного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представления младшему школьнику знаний и, как следствие,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ускорения развития ученика. Установлено, что шахматы имеют тесные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связи почти со всеми предметами, составляющими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базо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вый компонент образования в начальной школе. Специфика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шахматной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игры позволяет понять основы различных наук на шахматном материале.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Например, обычное поле шахматной доски может рассматриваться как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единица шахматного пространства (философский аспект), как элемент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множества полей, образующих линию, или как множество, являющееся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8206B">
        <w:rPr>
          <w:rFonts w:ascii="Times New Roman" w:hAnsi="Times New Roman" w:cs="Times New Roman"/>
          <w:sz w:val="24"/>
          <w:szCs w:val="24"/>
        </w:rPr>
        <w:t>ресечением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других множеств — вертикали, горизонтали и диагонали (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тео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64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8206B">
        <w:rPr>
          <w:rFonts w:ascii="Times New Roman" w:hAnsi="Times New Roman" w:cs="Times New Roman"/>
          <w:sz w:val="24"/>
          <w:szCs w:val="24"/>
        </w:rPr>
        <w:t>рия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множеств), как элемент кодирования (информатика) или как точка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в системе координат (математика). Это позволяет достичь эффекта,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ко-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тором писал ещё Д. Максвелл: «Нет лучше способа сообщения уму знаний,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чем метод преподнесения их в возможно более разнообразных формах».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Наиболее близким к шахматам предметом является математика,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и в частности геометрия. Геометрическая составляющая шахмат особенно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сильна. Например, правило квадрата и приём «Треугольник»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пешечном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t>эндшпиле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расширяют представления школьника об особенностях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пользования геометрических фигур в шахматной борьбе.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Уже в начале курса сведения об именах линий и полей при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изуче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нии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темы «Шахматная доска» являются материалом по теме «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Кодиро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вание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информации» — одной из важнейших в школьном курсе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информатики.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Курс шахмат также обеспечивает пропедевтику курса менеджмента,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так как в процессе игры реализуются функции контроля, планирования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и анализа, как и при любом процессе управления. Шахматная партия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яв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ляется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цепочкой принимаемых обеими сторонами решений, а каждый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ход — это аргумент в споре двух конфликтующих структур.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Шахматы являются также удобным материалом для моделирования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различных процессов.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Личностные, </w:t>
      </w:r>
      <w:proofErr w:type="spellStart"/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предметные результаты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освоения программы кружка. </w:t>
      </w:r>
      <w:r w:rsidRPr="0058206B">
        <w:rPr>
          <w:rFonts w:ascii="Times New Roman" w:hAnsi="Times New Roman" w:cs="Times New Roman"/>
          <w:sz w:val="24"/>
          <w:szCs w:val="24"/>
        </w:rPr>
        <w:t>Личностными результатами изучения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данного внеурочного курса являются: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—развитие любознательности и сообразительности;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—развитие целеустремлённости, внимательности, умения контроли-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ровать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свои действия;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—развитие навыков сотрудничества со сверстниками;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—развитие наглядно-образного мышления и логики.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Предметные 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результаты представлены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содержа-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нии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программы в разделах «Учащиеся должны знать» и «Учащиеся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lastRenderedPageBreak/>
        <w:t>должны уметь».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Шахматная доска и фигуры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Шахматная доска. Поля, линии. Легенда о возникновении шахмат.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Обозначение полей и линий. Шахматные фигуры и их обозначения.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65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Ходы и взятия фигур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Ходы и взятия ладьи, слона, ферзя, короля и пешки. Ударность и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движность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фигур в зависимости от положения на доске. Угроза,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нападе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, защита. Превращение и взятие на проходе пешкой. Значение короля.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Шах. Короткая и длинная рокировка. Начальная позиция. Запись шах-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матных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позиций. Практическая игра.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Цель и результат шахматной партии. Шах, мат и пат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Способы защиты от шаха. Открытый, двойной шах. Мат. Сходство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и различие между понятиями шаха и мата. Алгоритм решения задач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мат в один ход. Пат. «Бешеные» фигуры. Сходство и различие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по-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нятиями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мата и пата.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Выигрыш, ничья, виды ничьей (в том числе вечный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шах). Правила шахматных соревнований. Шахматные часы.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Запись шахматных ходов</w:t>
      </w:r>
    </w:p>
    <w:p w:rsidR="00FA61A6" w:rsidRPr="00004BF3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004BF3">
        <w:rPr>
          <w:rFonts w:ascii="Times New Roman" w:hAnsi="Times New Roman" w:cs="Times New Roman"/>
          <w:sz w:val="24"/>
          <w:szCs w:val="24"/>
        </w:rPr>
        <w:t xml:space="preserve">Принцип записи перемещения фигуры. Полная и краткая нотация. </w:t>
      </w:r>
      <w:proofErr w:type="spellStart"/>
      <w:r w:rsidRPr="00004BF3">
        <w:rPr>
          <w:rFonts w:ascii="Times New Roman" w:hAnsi="Times New Roman" w:cs="Times New Roman"/>
          <w:sz w:val="24"/>
          <w:szCs w:val="24"/>
        </w:rPr>
        <w:t>Услов</w:t>
      </w:r>
      <w:proofErr w:type="spellEnd"/>
      <w:r w:rsidRPr="00004BF3">
        <w:rPr>
          <w:rFonts w:ascii="Times New Roman" w:hAnsi="Times New Roman" w:cs="Times New Roman"/>
          <w:sz w:val="24"/>
          <w:szCs w:val="24"/>
        </w:rPr>
        <w:t>-</w:t>
      </w:r>
    </w:p>
    <w:p w:rsidR="00FA61A6" w:rsidRPr="00004BF3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004BF3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004BF3">
        <w:rPr>
          <w:rFonts w:ascii="Times New Roman" w:hAnsi="Times New Roman" w:cs="Times New Roman"/>
          <w:sz w:val="24"/>
          <w:szCs w:val="24"/>
        </w:rPr>
        <w:t xml:space="preserve"> обозначения перемещения, взятия, рокировки. Шахматный диктант.</w:t>
      </w:r>
    </w:p>
    <w:p w:rsidR="00FA61A6" w:rsidRPr="00004BF3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004BF3">
        <w:rPr>
          <w:rFonts w:ascii="Times New Roman" w:hAnsi="Times New Roman" w:cs="Times New Roman"/>
          <w:b/>
          <w:bCs/>
          <w:sz w:val="24"/>
          <w:szCs w:val="24"/>
        </w:rPr>
        <w:t>Ценность шахматных фигур. Нападение и защита, размен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Ценность фигур. Единица измерения ценности. Изменение ценности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зависимости от ситуации на доске. Размен. Равноценный и неравно-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ценный размен. Материальный перевес, качество.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Общие принципы разыгрывания дебюта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Мобилизация фигур, безопасность короля, борьба за центр 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распо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ложение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пешек в дебюте. Классификация дебютов. Анализ учебных пар-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тий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. Дебютные ловушки.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Раннее развитие ферзя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Дебютные ловушки.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К концу изучения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модуля I 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должны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58206B">
        <w:rPr>
          <w:rFonts w:ascii="Times New Roman" w:hAnsi="Times New Roman" w:cs="Times New Roman"/>
          <w:sz w:val="24"/>
          <w:szCs w:val="24"/>
        </w:rPr>
        <w:t>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—шахматную доску и её структуру;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—обозначение полей линий;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—ходы и взятия всех фигур, рокировку;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t>—основные шахматные понятия (шах, мат, пат, выигрыш, ничья,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ударность и подвижность фигур, ценность фигур, угроза, нападение,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щита, три стадии шахматной партии, развитие и др.);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—играть партию от начала до конца по шахматным правилам;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—записывать партии и позиции, разыгрывать партии по записи;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—находить мат в один ход в любых задачах такого типа;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—оценивать количество материала каждой из сторон и определять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наличие материального перевеса;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66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—планировать, контролировать и оценивать действия соперников;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—определять общую цель и пути её достижения;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—решать лабиринтные задачи (маршруты фигур) на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шахматном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териале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II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Повторение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lastRenderedPageBreak/>
        <w:t>Ходы и взятия фигур. Понятия шаха, мата и пата. Задачи на ценность.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Правила записи ходов. Принципы игры в дебюте, анализ учебных партий.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Защита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Понятие о защите. Уничтожение атакующей фигуры, уход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из-под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удара, перекрытие линии атаки, защита атакованной фигуры своей фи-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гурой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, контратака.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Реализация большого материального перевеса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Матование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одинокого короля ферзём и ладьёй, двумя ладьями,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коро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лём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и ферзём, королём и ладьёй как игры с выигрышной стратегией.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товые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и патовые позиции. Стратегии оттеснения одинокого короля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край доски. Оппозиция.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Эндшпиль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Общие принципы разыгрывания эндшпилей, их классификация.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Пешечные эндшпили. </w:t>
      </w:r>
      <w:r w:rsidRPr="0058206B">
        <w:rPr>
          <w:rFonts w:ascii="Times New Roman" w:hAnsi="Times New Roman" w:cs="Times New Roman"/>
          <w:sz w:val="24"/>
          <w:szCs w:val="24"/>
        </w:rPr>
        <w:t xml:space="preserve">Король и пешка против короля. Роль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оппо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зиции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, правило квадрата, ключевые поля. Король и крайняя пешка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тив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короля. Треугольник как средство вынуждения цугцванга. Пешечный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прорыв.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Ладейные эндшпили. </w:t>
      </w:r>
      <w:r w:rsidRPr="0058206B">
        <w:rPr>
          <w:rFonts w:ascii="Times New Roman" w:hAnsi="Times New Roman" w:cs="Times New Roman"/>
          <w:sz w:val="24"/>
          <w:szCs w:val="24"/>
        </w:rPr>
        <w:t>Ладья и пешка против короля. Позиция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 xml:space="preserve"> Ф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и-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лидора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. Мост и его построение. Правило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Тарраша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. Ферзь против пешки.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Алгоритм выигрыша.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Практическая игра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соблюдением шахматных правил и качеством записи.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Анализ ошибок.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К концу изучения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модуля II 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должны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—выигрышные стратегии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матования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одинокого короля;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—ставить мат одинокому королю двумя ладьями, королём и ферзём,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королём и ладьёй из любой позиции;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—понимать причины своего выигрыша и проигрыша;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—сравнивать и анализировать действия других игроков;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—разыгрывать простейшие пешечные и ладейные эндшпили.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67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III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Повторение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Способы защиты от нападения.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Матование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одинокого короля. Про-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стейшие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пешечные и ладейные эндшпили.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Тактика в шахматах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Тактические приёмы и комбинации.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Определение комбинации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Вариант, форсированный вариант, жертва. Двойной удар, связка,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крытое нападение, слабость последней горизонтали. Устранение защиты,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влечение, завлечение, блокировка, освобождение пространства, перекрытие,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«мельница», «рентген», перегрузка, разрушение пешечного прикрытия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роля — основные идеи комбинаций. Комбинации на сочетание идей.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Практическая игра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К концу изучения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модуля III 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должны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—основные идеи комбинаций различных типов;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—осуществлять простейшие комбинации;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—определять наиболее эффективные способы достижения результата.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IV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Атака в шахматной партии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lastRenderedPageBreak/>
        <w:t xml:space="preserve">Король в центре. Атака позиции короткой рокировки. Атака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раз-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носторонних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рокировках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Оценка позиции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Оценка позиции как разложение позиции на элементы.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Материаль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ное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соотношение, положение в центре, сильные и слабые поля, развитие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фигур и наличие угроз с обеих сторон как статические факторы,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опреде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ляющие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оценку позиции. Понятие о динамике позиции.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Игра в середине партии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Что делать после дебюта. Слабые поля. Временные и постоянные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сла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бости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. Расположение фигур. Плохие и хорошие фигуры. Ограничение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движности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фигур. Блокада. Централизация. Открытые линии.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Полуоткрытые линии. Концентрация сил для атаки важного пункта. От-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крытие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и закрытие линий. Два слона. 7 и 8 горизонтали. Форпост. Фор-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пост на е5. Форпост на d5. Слабость комплекса полей. Фигуры и пешки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в центре. Висячие пешки. Изолированные пешки. Центр и операции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t>фланге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68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Практическая игра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К концу изучения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модуля IV 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должны </w:t>
      </w: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58206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—понятия ограничения, открытой и полуоткрытой линии;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—слабые и сильные поля, форпост, силу и слабость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изолированных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пешек в центре, централизацию блокады;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—занимать и использовать открытые линии, 7 и 8 горизонтали;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—блокировать проходные пешки, оценивать качество расположения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фигур;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—использовать базовые понятия.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Фигуры и шахматная доска </w:t>
      </w:r>
      <w:r w:rsidRPr="0058206B">
        <w:rPr>
          <w:rFonts w:ascii="Times New Roman" w:hAnsi="Times New Roman" w:cs="Times New Roman"/>
          <w:sz w:val="24"/>
          <w:szCs w:val="24"/>
        </w:rPr>
        <w:t>(3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Шахматная доска. Поля, линии. Обозначение полей и линий.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Легенда о возникновении шахмат.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Шахматные фигуры и их обозначения.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Ходы и взятия фигур </w:t>
      </w:r>
      <w:r w:rsidRPr="0058206B">
        <w:rPr>
          <w:rFonts w:ascii="Times New Roman" w:hAnsi="Times New Roman" w:cs="Times New Roman"/>
          <w:sz w:val="24"/>
          <w:szCs w:val="24"/>
        </w:rPr>
        <w:t>(12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Ходы и взятия ладьи, слона, ферзя, короля и пешки.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Ударность и подвижность фигур в зависимости от положения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доске.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Угроза, нападение, защита.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Превращение и взятие на проходе пешкой.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Значение короля.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Шах. Короткая и длинная рокировка.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Начальная позиция.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Запись шахматных позиций.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Практическая игра.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Цель и результат шахматной партии. Шах, мат и пат </w:t>
      </w:r>
      <w:r w:rsidRPr="0058206B">
        <w:rPr>
          <w:rFonts w:ascii="Times New Roman" w:hAnsi="Times New Roman" w:cs="Times New Roman"/>
          <w:sz w:val="24"/>
          <w:szCs w:val="24"/>
        </w:rPr>
        <w:t>(10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Способы защиты от шаха.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Открытый, двойной шах.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Мат.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Сходство и различие между понятиями шаха и мата.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Алгоритм решения задач на мат в один ход.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Пат.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«Бешеные» фигуры.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lastRenderedPageBreak/>
        <w:t>Сходство и различие между понятиями мата и пата.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69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Выигрыш, ничья, виды ничьей.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Правила шахматных соревнований. Шахматные часы.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Запись шахматных ходов </w:t>
      </w:r>
      <w:r w:rsidRPr="0058206B">
        <w:rPr>
          <w:rFonts w:ascii="Times New Roman" w:hAnsi="Times New Roman" w:cs="Times New Roman"/>
          <w:sz w:val="24"/>
          <w:szCs w:val="24"/>
        </w:rPr>
        <w:t>(2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Принцип записи перемещения фигуры. Условные обозначения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пере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мещения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, взятия, рокировки.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Полная и краткая нотация.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Шахматный диктант.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шахматных фигур. Нападение и защита, размен </w:t>
      </w:r>
      <w:r w:rsidRPr="0058206B">
        <w:rPr>
          <w:rFonts w:ascii="Times New Roman" w:hAnsi="Times New Roman" w:cs="Times New Roman"/>
          <w:sz w:val="24"/>
          <w:szCs w:val="24"/>
        </w:rPr>
        <w:t>(2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Ценность фигур. Единица измерения ценности. Изменение ценности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 зависимости от ситуации на доске.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Размен. Равноценный и неравноценный размен. Материальный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ревес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, качество.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Общие принципы разыгрывания дебюта </w:t>
      </w:r>
      <w:r w:rsidRPr="0058206B">
        <w:rPr>
          <w:rFonts w:ascii="Times New Roman" w:hAnsi="Times New Roman" w:cs="Times New Roman"/>
          <w:sz w:val="24"/>
          <w:szCs w:val="24"/>
        </w:rPr>
        <w:t>(5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Мобилизация фигур, безопасность короля, борьба за центр 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распо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ложение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пешек в дебюте.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Классификация дебютов.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Анализ учебных партий.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Раннее развитие ферзя.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Дебютные ловушки.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II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</w:t>
      </w:r>
      <w:r w:rsidRPr="0058206B">
        <w:rPr>
          <w:rFonts w:ascii="Times New Roman" w:hAnsi="Times New Roman" w:cs="Times New Roman"/>
          <w:sz w:val="24"/>
          <w:szCs w:val="24"/>
        </w:rPr>
        <w:t>(6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Ходы и взятия фигур.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Понятия шаха, мата и пата.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Задачи на ценность.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Правила записи ходов.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Принципы игры в дебюте, анализ учебных партий.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Защита </w:t>
      </w:r>
      <w:r w:rsidRPr="0058206B">
        <w:rPr>
          <w:rFonts w:ascii="Times New Roman" w:hAnsi="Times New Roman" w:cs="Times New Roman"/>
          <w:sz w:val="24"/>
          <w:szCs w:val="24"/>
        </w:rPr>
        <w:t>(6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Понятие о защите.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Уничтожение атакующей фигуры, уход из-под удара, перекрытие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линии атаки, защита атакованной фигуры своей фигурой, контр-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атака.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Реализация большого материального перевеса </w:t>
      </w:r>
      <w:r w:rsidRPr="0058206B">
        <w:rPr>
          <w:rFonts w:ascii="Times New Roman" w:hAnsi="Times New Roman" w:cs="Times New Roman"/>
          <w:sz w:val="24"/>
          <w:szCs w:val="24"/>
        </w:rPr>
        <w:t>(10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Матование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одинокого короля ферзём и ладьёй, двумя ладьями,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королём и ферзём, королём и ладьёй как игры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выигрышной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стратегией.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Матовые и патовые позиции.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Стратегии оттеснения одинокого короля на край доски. Оппозиция.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70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Эндшпиль </w:t>
      </w:r>
      <w:r w:rsidRPr="0058206B">
        <w:rPr>
          <w:rFonts w:ascii="Times New Roman" w:hAnsi="Times New Roman" w:cs="Times New Roman"/>
          <w:sz w:val="24"/>
          <w:szCs w:val="24"/>
        </w:rPr>
        <w:t>(9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Общие принципы разыгрывания эндшпилей, их классификация.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Пешечные и ладейные эндшпили.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игра </w:t>
      </w:r>
      <w:r w:rsidRPr="0058206B">
        <w:rPr>
          <w:rFonts w:ascii="Times New Roman" w:hAnsi="Times New Roman" w:cs="Times New Roman"/>
          <w:sz w:val="24"/>
          <w:szCs w:val="24"/>
        </w:rPr>
        <w:t>(3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58206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соблюдением шахматных правил и качеством записи.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Анализ ошибок.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III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</w:t>
      </w:r>
      <w:r w:rsidRPr="0058206B">
        <w:rPr>
          <w:rFonts w:ascii="Times New Roman" w:hAnsi="Times New Roman" w:cs="Times New Roman"/>
          <w:sz w:val="24"/>
          <w:szCs w:val="24"/>
        </w:rPr>
        <w:t>(3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Способы защиты от нападения.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Матование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одинокого короля.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Простейшие пешечные и ладейные эндшпили.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Тактика в шахматах и определение комбинации </w:t>
      </w:r>
      <w:r w:rsidRPr="0058206B">
        <w:rPr>
          <w:rFonts w:ascii="Times New Roman" w:hAnsi="Times New Roman" w:cs="Times New Roman"/>
          <w:sz w:val="24"/>
          <w:szCs w:val="24"/>
        </w:rPr>
        <w:t>(29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lastRenderedPageBreak/>
        <w:t>Тактические приёмы и комбинации.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Вариант, форсированный вариант, жертва.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Двойной удар, связка, открытое нападение, слабость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последней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гори-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зонтали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Устранение защиты, отвлечение, завлечение, блокировка,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освобож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дение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пространства, перекрытие, «мельница», «рентген», перегрузка,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разрушение пешечного прикрытия короля — основные идеи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комбина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ций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Комбинации на сочетание идей.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игра </w:t>
      </w:r>
      <w:r w:rsidRPr="0058206B">
        <w:rPr>
          <w:rFonts w:ascii="Times New Roman" w:hAnsi="Times New Roman" w:cs="Times New Roman"/>
          <w:sz w:val="24"/>
          <w:szCs w:val="24"/>
        </w:rPr>
        <w:t>(2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b/>
          <w:bCs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>Модуль IV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Атака в шахматной партии </w:t>
      </w:r>
      <w:r w:rsidRPr="0058206B">
        <w:rPr>
          <w:rFonts w:ascii="Times New Roman" w:hAnsi="Times New Roman" w:cs="Times New Roman"/>
          <w:sz w:val="24"/>
          <w:szCs w:val="24"/>
        </w:rPr>
        <w:t>(3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Король в центре.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Атака позиции короткой рокировки.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Атака при разносторонних рокировках.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Оценка позиции </w:t>
      </w:r>
      <w:r w:rsidRPr="0058206B">
        <w:rPr>
          <w:rFonts w:ascii="Times New Roman" w:hAnsi="Times New Roman" w:cs="Times New Roman"/>
          <w:sz w:val="24"/>
          <w:szCs w:val="24"/>
        </w:rPr>
        <w:t>(3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Оценка позиции как разложение позиции на элементы.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Материальное соотношение, положение в центре,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сильные</w:t>
      </w:r>
      <w:proofErr w:type="gramEnd"/>
      <w:r w:rsidRPr="0058206B">
        <w:rPr>
          <w:rFonts w:ascii="Times New Roman" w:hAnsi="Times New Roman" w:cs="Times New Roman"/>
          <w:sz w:val="24"/>
          <w:szCs w:val="24"/>
        </w:rPr>
        <w:t xml:space="preserve"> и слабые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поля, развитие фигур и наличие угроз с обеих сторон как статические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факторы, определяющие оценку позиции.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Понятие о динамике позиции.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Игра в середине партии </w:t>
      </w:r>
      <w:r w:rsidRPr="0058206B">
        <w:rPr>
          <w:rFonts w:ascii="Times New Roman" w:hAnsi="Times New Roman" w:cs="Times New Roman"/>
          <w:sz w:val="24"/>
          <w:szCs w:val="24"/>
        </w:rPr>
        <w:t>(22 ч)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Что делать после дебюта.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Слабые поля. Временные и постоянные слабости.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71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Расположение фигур. Плохие и хорошие фигуры.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 xml:space="preserve">Ограничение подвижности фигур. Блокада. Централизация. </w:t>
      </w:r>
      <w:proofErr w:type="spellStart"/>
      <w:r w:rsidRPr="0058206B">
        <w:rPr>
          <w:rFonts w:ascii="Times New Roman" w:hAnsi="Times New Roman" w:cs="Times New Roman"/>
          <w:sz w:val="24"/>
          <w:szCs w:val="24"/>
        </w:rPr>
        <w:t>Откры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>-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58206B">
        <w:rPr>
          <w:rFonts w:ascii="Times New Roman" w:hAnsi="Times New Roman" w:cs="Times New Roman"/>
          <w:sz w:val="24"/>
          <w:szCs w:val="24"/>
        </w:rPr>
        <w:t>тые</w:t>
      </w:r>
      <w:proofErr w:type="spellEnd"/>
      <w:r w:rsidRPr="0058206B">
        <w:rPr>
          <w:rFonts w:ascii="Times New Roman" w:hAnsi="Times New Roman" w:cs="Times New Roman"/>
          <w:sz w:val="24"/>
          <w:szCs w:val="24"/>
        </w:rPr>
        <w:t xml:space="preserve"> линии. Полуоткрытые линии. Концентрация сил для атаки </w:t>
      </w:r>
      <w:proofErr w:type="gramStart"/>
      <w:r w:rsidRPr="0058206B">
        <w:rPr>
          <w:rFonts w:ascii="Times New Roman" w:hAnsi="Times New Roman" w:cs="Times New Roman"/>
          <w:sz w:val="24"/>
          <w:szCs w:val="24"/>
        </w:rPr>
        <w:t>важного</w:t>
      </w:r>
      <w:proofErr w:type="gramEnd"/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пункта.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Открытие и закрытие линий.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Два слона. 7 и 8 горизонтали.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Форпост. Форпост на е5. Форпост на d5.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Слабость комплекса полей.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Фигуры и пешки в центре. Висячие пешки. Изолированные пешки.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sz w:val="24"/>
          <w:szCs w:val="24"/>
        </w:rPr>
        <w:t>Центр и операции на фланге.</w:t>
      </w:r>
    </w:p>
    <w:p w:rsidR="00FA61A6" w:rsidRPr="0058206B" w:rsidRDefault="00FA61A6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8206B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игра </w:t>
      </w:r>
      <w:r w:rsidRPr="0058206B">
        <w:rPr>
          <w:rFonts w:ascii="Times New Roman" w:hAnsi="Times New Roman" w:cs="Times New Roman"/>
          <w:sz w:val="24"/>
          <w:szCs w:val="24"/>
        </w:rPr>
        <w:t>(6 ч)</w:t>
      </w:r>
    </w:p>
    <w:p w:rsidR="009A160C" w:rsidRPr="0058206B" w:rsidRDefault="009A160C" w:rsidP="009A16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2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курса</w:t>
      </w:r>
      <w:r w:rsidRPr="005820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W w:w="9311" w:type="dxa"/>
        <w:tblInd w:w="-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7"/>
        <w:gridCol w:w="5953"/>
        <w:gridCol w:w="992"/>
        <w:gridCol w:w="850"/>
        <w:gridCol w:w="989"/>
      </w:tblGrid>
      <w:tr w:rsidR="009A160C" w:rsidRPr="0058206B" w:rsidTr="009A160C">
        <w:trPr>
          <w:trHeight w:val="148"/>
        </w:trPr>
        <w:tc>
          <w:tcPr>
            <w:tcW w:w="5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A160C" w:rsidRPr="0058206B" w:rsidRDefault="009A160C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A160C" w:rsidRPr="0058206B" w:rsidRDefault="009A160C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занятия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0C" w:rsidRPr="0058206B" w:rsidRDefault="009A160C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0C" w:rsidRPr="0058206B" w:rsidRDefault="009A160C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A160C" w:rsidRPr="0058206B" w:rsidRDefault="009A160C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План </w:t>
            </w:r>
          </w:p>
          <w:p w:rsidR="009A160C" w:rsidRPr="0058206B" w:rsidRDefault="009A160C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9A160C" w:rsidRPr="0058206B" w:rsidRDefault="009A160C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Факт</w:t>
            </w: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Шахматная доска. Поля, линии.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1.09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Легенда о возникновении шахмат.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8.09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Шахматные фигуры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15.09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284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22.09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Ударность и подвижность фигур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29.09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Угроза, нападение, защита.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6.10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Превращение и взятие на проходе пешкой.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13.10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Значение короля.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20.10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Значение короля.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10.11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148"/>
        </w:trPr>
        <w:tc>
          <w:tcPr>
            <w:tcW w:w="527" w:type="dxa"/>
            <w:tcBorders>
              <w:left w:val="single" w:sz="1" w:space="0" w:color="000000"/>
              <w:bottom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Начальная позиция.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17.11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283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95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Запись шахматных позиций.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24.11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298"/>
        </w:trPr>
        <w:tc>
          <w:tcPr>
            <w:tcW w:w="527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1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1.12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05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95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Способы защиты от шаха.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8.12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14"/>
        </w:trPr>
        <w:tc>
          <w:tcPr>
            <w:tcW w:w="5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2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Открытый, двойной шах.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15.12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17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9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Мат.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22.12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04"/>
        </w:trPr>
        <w:tc>
          <w:tcPr>
            <w:tcW w:w="527" w:type="dxa"/>
            <w:tcBorders>
              <w:left w:val="single" w:sz="1" w:space="0" w:color="000000"/>
              <w:bottom w:val="single" w:sz="4" w:space="0" w:color="auto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4" w:space="0" w:color="auto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Сходство и различие между понятиями шаха и мата.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29.12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29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на мат в один ход.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12.01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40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6B" w:rsidRPr="0058206B" w:rsidRDefault="0058206B" w:rsidP="0058206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«Бешеные» фигуры.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19.01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5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6B" w:rsidRPr="0058206B" w:rsidRDefault="00401187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Выигрыш, ничья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26.01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02"/>
        </w:trPr>
        <w:tc>
          <w:tcPr>
            <w:tcW w:w="527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:rsidR="0058206B" w:rsidRPr="0058206B" w:rsidRDefault="00401187" w:rsidP="0040118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Шахматные часы.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2.02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13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401187" w:rsidP="0040118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шахматных соревнований. 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16.02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14"/>
        </w:trPr>
        <w:tc>
          <w:tcPr>
            <w:tcW w:w="527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:rsidR="0058206B" w:rsidRPr="0058206B" w:rsidRDefault="00401187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Принцип записи перемещения фигуры.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02.03</w:t>
            </w:r>
          </w:p>
        </w:tc>
        <w:tc>
          <w:tcPr>
            <w:tcW w:w="9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4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004BF3" w:rsidP="00004BF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Полная и краткая нотация.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16.03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40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206B" w:rsidRPr="0058206B" w:rsidRDefault="00004BF3" w:rsidP="00004BF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Шахматный диктант.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23.03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04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Ходы и взятия фигур.</w:t>
            </w:r>
          </w:p>
          <w:p w:rsidR="0058206B" w:rsidRPr="0058206B" w:rsidRDefault="0058206B" w:rsidP="00004BF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6.04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23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Понятия шаха, мата и пата.</w:t>
            </w:r>
          </w:p>
          <w:p w:rsidR="0058206B" w:rsidRPr="0058206B" w:rsidRDefault="0058206B" w:rsidP="00004BF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13.04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45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Задачи на ценность.</w:t>
            </w:r>
          </w:p>
          <w:p w:rsidR="0058206B" w:rsidRPr="0058206B" w:rsidRDefault="0058206B" w:rsidP="00004BF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20.04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357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Правила записи ходов.</w:t>
            </w:r>
          </w:p>
          <w:p w:rsidR="0058206B" w:rsidRPr="0058206B" w:rsidRDefault="0058206B" w:rsidP="00004BF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27.04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450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Принципы игры в дебюте, анализ учебных партий.</w:t>
            </w:r>
          </w:p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4.05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457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Тактические приёмы и комбинации.</w:t>
            </w:r>
          </w:p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18.05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8206B" w:rsidRPr="0058206B" w:rsidTr="00401187">
        <w:trPr>
          <w:trHeight w:val="436"/>
        </w:trPr>
        <w:tc>
          <w:tcPr>
            <w:tcW w:w="5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4BF3" w:rsidRPr="0058206B" w:rsidRDefault="00004BF3" w:rsidP="00004BF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8206B">
              <w:rPr>
                <w:rFonts w:ascii="Times New Roman" w:hAnsi="Times New Roman" w:cs="Times New Roman"/>
                <w:sz w:val="24"/>
                <w:szCs w:val="24"/>
              </w:rPr>
              <w:t>Тактические приёмы и комбинации.</w:t>
            </w:r>
          </w:p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206B" w:rsidRPr="0058206B" w:rsidRDefault="0058206B" w:rsidP="004011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8206B">
              <w:rPr>
                <w:sz w:val="24"/>
                <w:szCs w:val="24"/>
              </w:rPr>
              <w:t>25.05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06B" w:rsidRPr="0058206B" w:rsidRDefault="0058206B" w:rsidP="009A160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A160C" w:rsidRPr="0058206B" w:rsidRDefault="009A160C" w:rsidP="009A1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60C" w:rsidRPr="0058206B" w:rsidRDefault="009A160C" w:rsidP="009A160C">
      <w:pPr>
        <w:rPr>
          <w:rFonts w:ascii="Calibri" w:eastAsia="Calibri" w:hAnsi="Calibri" w:cs="Times New Roman"/>
          <w:sz w:val="24"/>
          <w:szCs w:val="24"/>
        </w:rPr>
      </w:pPr>
    </w:p>
    <w:p w:rsidR="009A160C" w:rsidRPr="0058206B" w:rsidRDefault="009A160C" w:rsidP="009A160C">
      <w:pPr>
        <w:rPr>
          <w:rFonts w:ascii="Calibri" w:eastAsia="Calibri" w:hAnsi="Calibri" w:cs="Times New Roman"/>
          <w:sz w:val="24"/>
          <w:szCs w:val="24"/>
        </w:rPr>
      </w:pPr>
    </w:p>
    <w:p w:rsidR="009A160C" w:rsidRPr="0058206B" w:rsidRDefault="009A160C" w:rsidP="009A160C">
      <w:pPr>
        <w:rPr>
          <w:rFonts w:ascii="Calibri" w:eastAsia="Calibri" w:hAnsi="Calibri" w:cs="Times New Roman"/>
          <w:sz w:val="24"/>
          <w:szCs w:val="24"/>
        </w:rPr>
      </w:pPr>
    </w:p>
    <w:p w:rsidR="009A160C" w:rsidRPr="0058206B" w:rsidRDefault="009A160C" w:rsidP="009A16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</w:pPr>
    </w:p>
    <w:p w:rsidR="009A160C" w:rsidRPr="0058206B" w:rsidRDefault="009A160C" w:rsidP="00CB130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sectPr w:rsidR="009A160C" w:rsidRPr="00582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1D"/>
    <w:rsid w:val="00004BF3"/>
    <w:rsid w:val="00164B67"/>
    <w:rsid w:val="00401187"/>
    <w:rsid w:val="0058206B"/>
    <w:rsid w:val="005C501D"/>
    <w:rsid w:val="006A4820"/>
    <w:rsid w:val="009A160C"/>
    <w:rsid w:val="00A52B5A"/>
    <w:rsid w:val="00B412DE"/>
    <w:rsid w:val="00CB1305"/>
    <w:rsid w:val="00FA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Кашарская СОШ</dc:creator>
  <cp:keywords/>
  <dc:description/>
  <cp:lastModifiedBy>Кашарская СОШ</cp:lastModifiedBy>
  <cp:revision>13</cp:revision>
  <dcterms:created xsi:type="dcterms:W3CDTF">2021-11-10T07:19:00Z</dcterms:created>
  <dcterms:modified xsi:type="dcterms:W3CDTF">2010-06-21T21:33:00Z</dcterms:modified>
</cp:coreProperties>
</file>